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0403" w:rsidRPr="00060403" w:rsidRDefault="00060403" w:rsidP="00060403">
      <w:pPr>
        <w:tabs>
          <w:tab w:val="left" w:pos="900"/>
        </w:tabs>
        <w:spacing w:after="0" w:line="240" w:lineRule="auto"/>
        <w:ind w:left="540" w:hanging="540"/>
        <w:rPr>
          <w:rFonts w:ascii="Tahoma" w:eastAsia="Times New Roman" w:hAnsi="Tahoma" w:cs="Tahoma"/>
          <w:bCs/>
          <w:sz w:val="20"/>
          <w:szCs w:val="24"/>
          <w:lang w:eastAsia="en-US"/>
        </w:rPr>
      </w:pPr>
    </w:p>
    <w:tbl>
      <w:tblPr>
        <w:tblStyle w:val="TableGrid"/>
        <w:tblW w:w="1017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090"/>
        <w:gridCol w:w="1080"/>
      </w:tblGrid>
      <w:tr w:rsidR="00060403" w:rsidRPr="00594120" w:rsidTr="00060403">
        <w:trPr>
          <w:trHeight w:val="440"/>
        </w:trPr>
        <w:tc>
          <w:tcPr>
            <w:tcW w:w="9090" w:type="dxa"/>
          </w:tcPr>
          <w:p w:rsidR="00060403" w:rsidRPr="00594120" w:rsidRDefault="00060403" w:rsidP="009F6279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080" w:type="dxa"/>
            <w:vAlign w:val="center"/>
          </w:tcPr>
          <w:p w:rsidR="00060403" w:rsidRPr="006855A4" w:rsidRDefault="00060403" w:rsidP="009F6279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Got it √</w:t>
            </w:r>
          </w:p>
        </w:tc>
      </w:tr>
      <w:tr w:rsidR="00060403" w:rsidRPr="00594120" w:rsidTr="005F00E5">
        <w:trPr>
          <w:trHeight w:val="432"/>
        </w:trPr>
        <w:tc>
          <w:tcPr>
            <w:tcW w:w="10170" w:type="dxa"/>
            <w:gridSpan w:val="2"/>
            <w:vAlign w:val="center"/>
          </w:tcPr>
          <w:p w:rsidR="00060403" w:rsidRPr="00F8003A" w:rsidRDefault="00060403" w:rsidP="005F00E5">
            <w:pPr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 xml:space="preserve">By the end of the unit I </w:t>
            </w:r>
            <w:r w:rsidRPr="003645D7">
              <w:rPr>
                <w:rFonts w:ascii="Tahoma" w:hAnsi="Tahoma" w:cs="Tahoma"/>
                <w:b/>
                <w:sz w:val="20"/>
                <w:szCs w:val="20"/>
              </w:rPr>
              <w:t>will UNDERSTAND that…</w:t>
            </w:r>
          </w:p>
        </w:tc>
      </w:tr>
      <w:tr w:rsidR="00060403" w:rsidRPr="00594120" w:rsidTr="003C774C">
        <w:trPr>
          <w:trHeight w:val="432"/>
        </w:trPr>
        <w:tc>
          <w:tcPr>
            <w:tcW w:w="9090" w:type="dxa"/>
            <w:vAlign w:val="center"/>
          </w:tcPr>
          <w:p w:rsidR="00060403" w:rsidRPr="003C774C" w:rsidRDefault="009C52F3" w:rsidP="003C774C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>Interdependent systems function to maintain homeostasis and ensure the survival of an organism and its species.</w:t>
            </w:r>
          </w:p>
        </w:tc>
        <w:tc>
          <w:tcPr>
            <w:tcW w:w="1080" w:type="dxa"/>
            <w:vAlign w:val="center"/>
          </w:tcPr>
          <w:p w:rsidR="00060403" w:rsidRPr="003645D7" w:rsidRDefault="00060403" w:rsidP="005F00E5">
            <w:pPr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060403" w:rsidRPr="00594120" w:rsidTr="003C774C">
        <w:trPr>
          <w:trHeight w:val="432"/>
        </w:trPr>
        <w:tc>
          <w:tcPr>
            <w:tcW w:w="10170" w:type="dxa"/>
            <w:gridSpan w:val="2"/>
            <w:vAlign w:val="center"/>
          </w:tcPr>
          <w:p w:rsidR="00060403" w:rsidRPr="003C774C" w:rsidRDefault="00060403" w:rsidP="003C774C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3C774C">
              <w:rPr>
                <w:rFonts w:ascii="Tahoma" w:hAnsi="Tahoma" w:cs="Tahoma"/>
                <w:b/>
                <w:sz w:val="20"/>
                <w:szCs w:val="20"/>
              </w:rPr>
              <w:t>By the end of the unit I will KNOW that…</w:t>
            </w: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pStyle w:val="ListParagraph"/>
              <w:ind w:left="0"/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 xml:space="preserve">Blocking viral entry into the host cell is the most efficient mechanism to prevent viral infection. 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pStyle w:val="ListParagraph"/>
              <w:ind w:left="252" w:hanging="252"/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>HIV binds to and infects T helper cells.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>Examples of specialized cells (neuron, muscle, blood and epithelial), the specific function they perform and the body system to which they belong.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 xml:space="preserve">The function of the four tissue types (epithelial, nervous, connective, and muscular). 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>Epithelial, nervous, connective, and muscular tissues</w:t>
            </w:r>
            <w:r>
              <w:rPr>
                <w:rFonts w:ascii="Tahoma" w:hAnsi="Tahoma" w:cs="Tahoma"/>
                <w:sz w:val="20"/>
                <w:szCs w:val="20"/>
              </w:rPr>
              <w:t xml:space="preserve"> work together to form organs. 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>Organs work together</w:t>
            </w:r>
            <w:r w:rsidR="007C44BF">
              <w:rPr>
                <w:rFonts w:ascii="Tahoma" w:hAnsi="Tahoma" w:cs="Tahoma"/>
                <w:sz w:val="20"/>
                <w:szCs w:val="20"/>
              </w:rPr>
              <w:t xml:space="preserve"> to form the 11 animal </w:t>
            </w:r>
            <w:r w:rsidR="007C44BF" w:rsidRPr="007C44BF">
              <w:rPr>
                <w:rFonts w:ascii="Tahoma" w:hAnsi="Tahoma" w:cs="Tahoma"/>
                <w:sz w:val="20"/>
                <w:szCs w:val="20"/>
              </w:rPr>
              <w:t xml:space="preserve">systems </w:t>
            </w:r>
            <w:r w:rsidR="007C44BF" w:rsidRPr="007C44BF">
              <w:rPr>
                <w:rFonts w:ascii="Tahoma" w:hAnsi="Tahoma" w:cs="Tahoma"/>
                <w:sz w:val="20"/>
                <w:szCs w:val="20"/>
              </w:rPr>
              <w:t>to allow for the compartmentalization of biological processes and increase efficiency.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>White blood cells are</w:t>
            </w:r>
            <w:bookmarkStart w:id="0" w:name="_GoBack"/>
            <w:bookmarkEnd w:id="0"/>
            <w:r w:rsidR="007C44BF" w:rsidRPr="007C44BF">
              <w:rPr>
                <w:rFonts w:ascii="Tahoma" w:hAnsi="Tahoma" w:cs="Tahoma"/>
                <w:sz w:val="20"/>
                <w:szCs w:val="20"/>
              </w:rPr>
              <w:t xml:space="preserve"> activated by signaling molecules in a signal transduction pathway and</w:t>
            </w:r>
            <w:r w:rsidR="007C44BF"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Pr="003C774C">
              <w:rPr>
                <w:rFonts w:ascii="Tahoma" w:hAnsi="Tahoma" w:cs="Tahoma"/>
                <w:sz w:val="20"/>
                <w:szCs w:val="20"/>
              </w:rPr>
              <w:t>responsible for the destruction of pathogens.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pStyle w:val="ListParagraph"/>
              <w:ind w:left="0"/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 xml:space="preserve">Blocking viral entry into the host cell is the most efficient mechanism to prevent viral infection. 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>The role of enzymes in nutrient absorption is to act as a catalyst to reduce the activation energy required which can speed up the chemical reaction (digestion).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>Enzymes are specific for their substrate (lock and key).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>The function of an enzyme depends on its shape.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>Denaturation caused by changes in temperature can affect the shape of an enzyme.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>Enzymes only function within a specific pH range.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>The location and pH of enzymes involved in digestion. (</w:t>
            </w:r>
            <w:proofErr w:type="spellStart"/>
            <w:r w:rsidRPr="003C774C">
              <w:rPr>
                <w:rFonts w:ascii="Tahoma" w:hAnsi="Tahoma" w:cs="Tahoma"/>
                <w:sz w:val="20"/>
                <w:szCs w:val="20"/>
              </w:rPr>
              <w:t>Amylase-mouth</w:t>
            </w:r>
            <w:proofErr w:type="gramStart"/>
            <w:r w:rsidRPr="003C774C">
              <w:rPr>
                <w:rFonts w:ascii="Tahoma" w:hAnsi="Tahoma" w:cs="Tahoma"/>
                <w:sz w:val="20"/>
                <w:szCs w:val="20"/>
              </w:rPr>
              <w:t>:pH</w:t>
            </w:r>
            <w:proofErr w:type="spellEnd"/>
            <w:proofErr w:type="gramEnd"/>
            <w:r w:rsidRPr="003C774C">
              <w:rPr>
                <w:rFonts w:ascii="Tahoma" w:hAnsi="Tahoma" w:cs="Tahoma"/>
                <w:sz w:val="20"/>
                <w:szCs w:val="20"/>
              </w:rPr>
              <w:t xml:space="preserve"> 7.0; Pepsin-stomach: pH 2.0; and Trypsin-small intestine: pH 8.0).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 xml:space="preserve">The basic parts and functions of the 11 body systems. see reference document  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 xml:space="preserve">The integumentary system and the skeletal system function as the first line of defense against injury or illness. 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>The immune system interacts with the circulatory and skeletal system as the second and third line of defe</w:t>
            </w:r>
            <w:r>
              <w:rPr>
                <w:rFonts w:ascii="Tahoma" w:hAnsi="Tahoma" w:cs="Tahoma"/>
                <w:sz w:val="20"/>
                <w:szCs w:val="20"/>
              </w:rPr>
              <w:t>nse against injury or illness.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 xml:space="preserve">The circulatory transports white blood cells to the site of infection or injury. 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C44BF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7C44BF" w:rsidRPr="007C44BF" w:rsidRDefault="007C44BF" w:rsidP="007C44BF">
            <w:pPr>
              <w:rPr>
                <w:rFonts w:ascii="Tahoma" w:hAnsi="Tahoma" w:cs="Tahoma"/>
                <w:sz w:val="20"/>
                <w:szCs w:val="20"/>
              </w:rPr>
            </w:pPr>
            <w:r w:rsidRPr="007C44BF">
              <w:rPr>
                <w:rFonts w:ascii="Tahoma" w:hAnsi="Tahoma" w:cs="Tahoma"/>
                <w:sz w:val="20"/>
                <w:szCs w:val="20"/>
              </w:rPr>
              <w:t>The activation of the immune system is mediated by cell communication and signaling pathwa</w:t>
            </w:r>
            <w:r>
              <w:rPr>
                <w:rFonts w:ascii="Tahoma" w:hAnsi="Tahoma" w:cs="Tahoma"/>
                <w:sz w:val="20"/>
                <w:szCs w:val="20"/>
              </w:rPr>
              <w:t>ys.</w:t>
            </w:r>
          </w:p>
        </w:tc>
        <w:tc>
          <w:tcPr>
            <w:tcW w:w="1080" w:type="dxa"/>
            <w:vAlign w:val="center"/>
          </w:tcPr>
          <w:p w:rsidR="007C44BF" w:rsidRPr="00594120" w:rsidRDefault="007C44BF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 xml:space="preserve">The respiratory system interacts with the circulatory system to facilitate exchange of </w:t>
            </w:r>
            <w:r>
              <w:rPr>
                <w:rFonts w:ascii="Tahoma" w:hAnsi="Tahoma" w:cs="Tahoma"/>
                <w:sz w:val="20"/>
                <w:szCs w:val="20"/>
              </w:rPr>
              <w:t xml:space="preserve">carbon dioxide and oxygen. 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>The digestive system interacts with the circulatory s</w:t>
            </w:r>
            <w:r>
              <w:rPr>
                <w:rFonts w:ascii="Tahoma" w:hAnsi="Tahoma" w:cs="Tahoma"/>
                <w:sz w:val="20"/>
                <w:szCs w:val="20"/>
              </w:rPr>
              <w:t xml:space="preserve">ystem to absorb nutrients. 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>The nervous system is the control center that monitors levels within the body and triggers a res</w:t>
            </w:r>
            <w:r>
              <w:rPr>
                <w:rFonts w:ascii="Tahoma" w:hAnsi="Tahoma" w:cs="Tahoma"/>
                <w:sz w:val="20"/>
                <w:szCs w:val="20"/>
              </w:rPr>
              <w:t xml:space="preserve">ponse to a given stimulus. 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>Endocrine glands secrete hormones</w:t>
            </w:r>
            <w:r>
              <w:rPr>
                <w:rFonts w:ascii="Tahoma" w:hAnsi="Tahoma" w:cs="Tahoma"/>
                <w:sz w:val="20"/>
                <w:szCs w:val="20"/>
              </w:rPr>
              <w:t>.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>The endocrine system is responsible for a hormonal response caused by inte</w:t>
            </w:r>
            <w:r>
              <w:rPr>
                <w:rFonts w:ascii="Tahoma" w:hAnsi="Tahoma" w:cs="Tahoma"/>
                <w:sz w:val="20"/>
                <w:szCs w:val="20"/>
              </w:rPr>
              <w:t xml:space="preserve">rnal and external stimuli. 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lastRenderedPageBreak/>
              <w:t>The reproductive, endocrine and circulatory system interac</w:t>
            </w:r>
            <w:r>
              <w:rPr>
                <w:rFonts w:ascii="Tahoma" w:hAnsi="Tahoma" w:cs="Tahoma"/>
                <w:sz w:val="20"/>
                <w:szCs w:val="20"/>
              </w:rPr>
              <w:t>t to ensure reproduction.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>During sexual reproduction, sperm and egg combine during fert</w:t>
            </w:r>
            <w:r>
              <w:rPr>
                <w:rFonts w:ascii="Tahoma" w:hAnsi="Tahoma" w:cs="Tahoma"/>
                <w:sz w:val="20"/>
                <w:szCs w:val="20"/>
              </w:rPr>
              <w:t xml:space="preserve">ilization to form a zygote. 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>Hormones regulate the reproductive process and are secreted by glands.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 xml:space="preserve">Life is organized (organism </w:t>
            </w:r>
            <w:r w:rsidRPr="003C774C">
              <w:rPr>
                <w:rFonts w:ascii="Tahoma" w:hAnsi="Tahoma" w:cs="Tahoma"/>
                <w:sz w:val="20"/>
                <w:szCs w:val="20"/>
              </w:rPr>
              <w:sym w:font="Wingdings" w:char="F0E0"/>
            </w:r>
            <w:r w:rsidRPr="003C774C">
              <w:rPr>
                <w:rFonts w:ascii="Tahoma" w:hAnsi="Tahoma" w:cs="Tahoma"/>
                <w:sz w:val="20"/>
                <w:szCs w:val="20"/>
              </w:rPr>
              <w:t xml:space="preserve"> or</w:t>
            </w:r>
            <w:r>
              <w:rPr>
                <w:rFonts w:ascii="Tahoma" w:hAnsi="Tahoma" w:cs="Tahoma"/>
                <w:sz w:val="20"/>
                <w:szCs w:val="20"/>
              </w:rPr>
              <w:t xml:space="preserve">gan systems </w:t>
            </w:r>
            <w:r w:rsidRPr="003C774C">
              <w:rPr>
                <w:rFonts w:ascii="Tahoma" w:hAnsi="Tahoma" w:cs="Tahoma"/>
                <w:sz w:val="20"/>
                <w:szCs w:val="20"/>
              </w:rPr>
              <w:sym w:font="Wingdings" w:char="F0E0"/>
            </w:r>
            <w:r>
              <w:rPr>
                <w:rFonts w:ascii="Tahoma" w:hAnsi="Tahoma" w:cs="Tahoma"/>
                <w:sz w:val="20"/>
                <w:szCs w:val="20"/>
              </w:rPr>
              <w:t xml:space="preserve"> organs </w:t>
            </w:r>
            <w:r w:rsidRPr="003C774C">
              <w:rPr>
                <w:rFonts w:ascii="Tahoma" w:hAnsi="Tahoma" w:cs="Tahoma"/>
                <w:sz w:val="20"/>
                <w:szCs w:val="20"/>
              </w:rPr>
              <w:sym w:font="Wingdings" w:char="F0E0"/>
            </w:r>
            <w:r>
              <w:rPr>
                <w:rFonts w:ascii="Tahoma" w:hAnsi="Tahoma" w:cs="Tahoma"/>
                <w:sz w:val="20"/>
                <w:szCs w:val="20"/>
              </w:rPr>
              <w:t xml:space="preserve"> tissues </w:t>
            </w:r>
            <w:r w:rsidRPr="003C774C">
              <w:rPr>
                <w:rFonts w:ascii="Tahoma" w:hAnsi="Tahoma" w:cs="Tahoma"/>
                <w:sz w:val="20"/>
                <w:szCs w:val="20"/>
              </w:rPr>
              <w:sym w:font="Wingdings" w:char="F0E0"/>
            </w:r>
            <w:r w:rsidRPr="003C774C">
              <w:rPr>
                <w:rFonts w:ascii="Tahoma" w:hAnsi="Tahoma" w:cs="Tahoma"/>
                <w:sz w:val="20"/>
                <w:szCs w:val="20"/>
              </w:rPr>
              <w:t xml:space="preserve"> cells).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>A feedback mechanism</w:t>
            </w:r>
            <w:r w:rsidR="007C44BF"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="007C44BF" w:rsidRPr="007C44BF">
              <w:rPr>
                <w:rFonts w:ascii="Tahoma" w:hAnsi="Tahoma" w:cs="Tahoma"/>
                <w:sz w:val="20"/>
                <w:szCs w:val="20"/>
              </w:rPr>
              <w:t>(positive and negative)</w:t>
            </w:r>
            <w:r w:rsidRPr="003C774C">
              <w:rPr>
                <w:rFonts w:ascii="Tahoma" w:hAnsi="Tahoma" w:cs="Tahoma"/>
                <w:sz w:val="20"/>
                <w:szCs w:val="20"/>
              </w:rPr>
              <w:t xml:space="preserve"> utilizes hormones to regulate one process in response to internal and external stimuli</w:t>
            </w:r>
            <w:r w:rsidR="007C44BF">
              <w:rPr>
                <w:rFonts w:ascii="Tahoma" w:hAnsi="Tahoma" w:cs="Tahoma"/>
                <w:sz w:val="20"/>
                <w:szCs w:val="20"/>
              </w:rPr>
              <w:t xml:space="preserve"> to maintain homeostasis</w:t>
            </w:r>
            <w:r w:rsidRPr="003C774C">
              <w:rPr>
                <w:rFonts w:ascii="Tahoma" w:hAnsi="Tahoma" w:cs="Tahoma"/>
                <w:sz w:val="20"/>
                <w:szCs w:val="20"/>
              </w:rPr>
              <w:t xml:space="preserve">. 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C44BF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7C44BF" w:rsidRPr="007C44BF" w:rsidRDefault="007C44BF" w:rsidP="007C44BF">
            <w:pPr>
              <w:rPr>
                <w:rFonts w:ascii="Tahoma" w:hAnsi="Tahoma" w:cs="Tahoma"/>
                <w:sz w:val="20"/>
                <w:szCs w:val="20"/>
              </w:rPr>
            </w:pPr>
            <w:r w:rsidRPr="007C44BF">
              <w:rPr>
                <w:rFonts w:ascii="Tahoma" w:hAnsi="Tahoma" w:cs="Tahoma"/>
                <w:sz w:val="20"/>
                <w:szCs w:val="20"/>
              </w:rPr>
              <w:t>A positive feedback mechanism results in an amplified response by the system</w:t>
            </w:r>
            <w:r w:rsidRPr="007C44BF">
              <w:rPr>
                <w:rFonts w:ascii="Tahoma" w:hAnsi="Tahoma" w:cs="Tahoma"/>
                <w:sz w:val="20"/>
                <w:szCs w:val="20"/>
              </w:rPr>
              <w:t>.</w:t>
            </w:r>
            <w:r w:rsidRPr="007C44BF"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</w:tc>
        <w:tc>
          <w:tcPr>
            <w:tcW w:w="1080" w:type="dxa"/>
            <w:vAlign w:val="center"/>
          </w:tcPr>
          <w:p w:rsidR="007C44BF" w:rsidRPr="00594120" w:rsidRDefault="007C44BF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C44BF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7C44BF" w:rsidRPr="007C44BF" w:rsidRDefault="007C44BF" w:rsidP="007C44BF">
            <w:pPr>
              <w:rPr>
                <w:rFonts w:ascii="Tahoma" w:hAnsi="Tahoma" w:cs="Tahoma"/>
                <w:sz w:val="20"/>
                <w:szCs w:val="20"/>
              </w:rPr>
            </w:pPr>
            <w:r w:rsidRPr="007C44BF">
              <w:rPr>
                <w:rFonts w:ascii="Tahoma" w:hAnsi="Tahoma" w:cs="Tahoma"/>
                <w:sz w:val="20"/>
                <w:szCs w:val="20"/>
              </w:rPr>
              <w:t>Disruption of a body system(s) affects the overall health of an organism.</w:t>
            </w:r>
          </w:p>
        </w:tc>
        <w:tc>
          <w:tcPr>
            <w:tcW w:w="1080" w:type="dxa"/>
            <w:vAlign w:val="center"/>
          </w:tcPr>
          <w:p w:rsidR="007C44BF" w:rsidRPr="00594120" w:rsidRDefault="007C44BF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>Bacteria cause disease by competing for resources or by releasing toxins that damage the host.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>Bacterial infections are treated with antibiotics.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  <w:szCs w:val="20"/>
              </w:rPr>
            </w:pPr>
            <w:r w:rsidRPr="003C774C">
              <w:rPr>
                <w:rFonts w:ascii="Tahoma" w:hAnsi="Tahoma" w:cs="Tahoma"/>
                <w:sz w:val="20"/>
                <w:szCs w:val="20"/>
              </w:rPr>
              <w:t xml:space="preserve">Vaccines are used to prevent both viral and bacterial infections. 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67302" w:rsidRPr="00594120" w:rsidTr="005F00E5">
        <w:trPr>
          <w:trHeight w:val="432"/>
        </w:trPr>
        <w:tc>
          <w:tcPr>
            <w:tcW w:w="10170" w:type="dxa"/>
            <w:gridSpan w:val="2"/>
            <w:vAlign w:val="center"/>
          </w:tcPr>
          <w:p w:rsidR="00667302" w:rsidRPr="00F8003A" w:rsidRDefault="00667302" w:rsidP="005F00E5">
            <w:pPr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 xml:space="preserve">By the end of the unit I </w:t>
            </w:r>
            <w:r w:rsidRPr="00F8003A">
              <w:rPr>
                <w:rFonts w:ascii="Tahoma" w:hAnsi="Tahoma" w:cs="Tahoma"/>
                <w:b/>
                <w:sz w:val="20"/>
                <w:szCs w:val="20"/>
              </w:rPr>
              <w:t>will BE ABLE TO…</w:t>
            </w: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</w:rPr>
            </w:pPr>
            <w:r w:rsidRPr="003C774C">
              <w:rPr>
                <w:rFonts w:ascii="Tahoma" w:hAnsi="Tahoma" w:cs="Tahoma"/>
                <w:sz w:val="20"/>
              </w:rPr>
              <w:t>Using a graph, predict the pH range and temperature in which an enzyme is most effective.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</w:rPr>
            </w:pPr>
            <w:r w:rsidRPr="003C774C">
              <w:rPr>
                <w:rFonts w:ascii="Tahoma" w:hAnsi="Tahoma" w:cs="Tahoma"/>
                <w:sz w:val="20"/>
              </w:rPr>
              <w:t>Using pictures, diagrams or descriptions sequence the levels of organization from cells to organisms.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</w:rPr>
            </w:pPr>
            <w:r w:rsidRPr="003C774C">
              <w:rPr>
                <w:rFonts w:ascii="Tahoma" w:hAnsi="Tahoma" w:cs="Tahoma"/>
                <w:sz w:val="20"/>
              </w:rPr>
              <w:t xml:space="preserve">Model or illustrate the interaction between the respiratory and circulatory system to exchange </w:t>
            </w:r>
            <w:r>
              <w:rPr>
                <w:rFonts w:ascii="Tahoma" w:hAnsi="Tahoma" w:cs="Tahoma"/>
                <w:sz w:val="20"/>
              </w:rPr>
              <w:t xml:space="preserve">carbon dioxide and oxygen. 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</w:rPr>
            </w:pPr>
            <w:r w:rsidRPr="003C774C">
              <w:rPr>
                <w:rFonts w:ascii="Tahoma" w:hAnsi="Tahoma" w:cs="Tahoma"/>
                <w:sz w:val="20"/>
              </w:rPr>
              <w:t xml:space="preserve">Model or illustrate the interaction between the circulatory system and the immune system to protect the body from illness or injury. 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</w:rPr>
            </w:pPr>
            <w:r w:rsidRPr="003C774C">
              <w:rPr>
                <w:rFonts w:ascii="Tahoma" w:hAnsi="Tahoma" w:cs="Tahoma"/>
                <w:sz w:val="20"/>
              </w:rPr>
              <w:t xml:space="preserve">Predict how an animal system will respond to a given stimulus, disturbance or change in another animal system (pathogens, exercise, injury). 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</w:rPr>
            </w:pPr>
            <w:r w:rsidRPr="003C774C">
              <w:rPr>
                <w:rFonts w:ascii="Tahoma" w:hAnsi="Tahoma" w:cs="Tahoma"/>
                <w:sz w:val="20"/>
              </w:rPr>
              <w:t>Model or illustrate the interaction between the circulatory system and the digestive system to absorb and deliver nutrients.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</w:rPr>
            </w:pPr>
            <w:r w:rsidRPr="003C774C">
              <w:rPr>
                <w:rFonts w:ascii="Tahoma" w:hAnsi="Tahoma" w:cs="Tahoma"/>
                <w:sz w:val="20"/>
              </w:rPr>
              <w:t xml:space="preserve">Model or illustrate the interactions between the circulatory, reproductive and endocrine systems as they relate to reproduction. 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</w:rPr>
            </w:pPr>
            <w:r w:rsidRPr="003C774C">
              <w:rPr>
                <w:rFonts w:ascii="Tahoma" w:hAnsi="Tahoma" w:cs="Tahoma"/>
                <w:sz w:val="20"/>
              </w:rPr>
              <w:t xml:space="preserve">Model or illustrate the interactions of the nervous, circulatory, integumentary, respiratory, digestive, excretory and endocrine system as they relate to regulation and homeostasis of the human body. 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</w:rPr>
            </w:pPr>
            <w:r w:rsidRPr="003C774C">
              <w:rPr>
                <w:rFonts w:ascii="Tahoma" w:hAnsi="Tahoma" w:cs="Tahoma"/>
                <w:sz w:val="20"/>
              </w:rPr>
              <w:t xml:space="preserve">Interpret and predict how an animal system will respond to a given stimulus, disturbance or change in </w:t>
            </w:r>
            <w:r w:rsidR="007C44BF">
              <w:rPr>
                <w:rFonts w:ascii="Tahoma" w:hAnsi="Tahoma" w:cs="Tahoma"/>
                <w:sz w:val="20"/>
              </w:rPr>
              <w:t xml:space="preserve">the same or </w:t>
            </w:r>
            <w:r w:rsidRPr="003C774C">
              <w:rPr>
                <w:rFonts w:ascii="Tahoma" w:hAnsi="Tahoma" w:cs="Tahoma"/>
                <w:sz w:val="20"/>
              </w:rPr>
              <w:t xml:space="preserve">another animal system. 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3C774C" w:rsidRDefault="003C774C" w:rsidP="003C774C">
            <w:pPr>
              <w:rPr>
                <w:rFonts w:ascii="Tahoma" w:hAnsi="Tahoma" w:cs="Tahoma"/>
                <w:sz w:val="20"/>
              </w:rPr>
            </w:pPr>
            <w:r w:rsidRPr="003C774C">
              <w:rPr>
                <w:rFonts w:ascii="Tahoma" w:hAnsi="Tahoma" w:cs="Tahoma"/>
                <w:sz w:val="20"/>
              </w:rPr>
              <w:t xml:space="preserve">Utilize the regulation of blood sugar, body temperature, </w:t>
            </w:r>
            <w:proofErr w:type="gramStart"/>
            <w:r w:rsidRPr="003C774C">
              <w:rPr>
                <w:rFonts w:ascii="Tahoma" w:hAnsi="Tahoma" w:cs="Tahoma"/>
                <w:sz w:val="20"/>
              </w:rPr>
              <w:t>water</w:t>
            </w:r>
            <w:proofErr w:type="gramEnd"/>
            <w:r w:rsidRPr="003C774C">
              <w:rPr>
                <w:rFonts w:ascii="Tahoma" w:hAnsi="Tahoma" w:cs="Tahoma"/>
                <w:sz w:val="20"/>
              </w:rPr>
              <w:t xml:space="preserve"> balance and gas exchange to explain feedback mechanisms.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774C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3C774C" w:rsidRPr="007C44BF" w:rsidRDefault="003C774C" w:rsidP="003C774C">
            <w:pPr>
              <w:rPr>
                <w:rFonts w:ascii="Tahoma" w:hAnsi="Tahoma" w:cs="Tahoma"/>
                <w:sz w:val="20"/>
              </w:rPr>
            </w:pPr>
            <w:r w:rsidRPr="007C44BF">
              <w:rPr>
                <w:rFonts w:ascii="Tahoma" w:hAnsi="Tahoma" w:cs="Tahoma"/>
                <w:sz w:val="20"/>
              </w:rPr>
              <w:t xml:space="preserve">Given a scenario within an organism, apply the principle of feedback mechanisms </w:t>
            </w:r>
            <w:r w:rsidR="007C44BF">
              <w:rPr>
                <w:rFonts w:ascii="Tahoma" w:hAnsi="Tahoma" w:cs="Tahoma"/>
                <w:sz w:val="20"/>
              </w:rPr>
              <w:t xml:space="preserve">(positive or negative) </w:t>
            </w:r>
            <w:r w:rsidRPr="007C44BF">
              <w:rPr>
                <w:rFonts w:ascii="Tahoma" w:hAnsi="Tahoma" w:cs="Tahoma"/>
                <w:sz w:val="20"/>
              </w:rPr>
              <w:t xml:space="preserve">to determine </w:t>
            </w:r>
            <w:r w:rsidR="007C44BF">
              <w:rPr>
                <w:rFonts w:ascii="Tahoma" w:hAnsi="Tahoma" w:cs="Tahoma"/>
                <w:sz w:val="20"/>
              </w:rPr>
              <w:t xml:space="preserve">or predict </w:t>
            </w:r>
            <w:r w:rsidRPr="007C44BF">
              <w:rPr>
                <w:rFonts w:ascii="Tahoma" w:hAnsi="Tahoma" w:cs="Tahoma"/>
                <w:sz w:val="20"/>
              </w:rPr>
              <w:t xml:space="preserve">a response. </w:t>
            </w:r>
          </w:p>
        </w:tc>
        <w:tc>
          <w:tcPr>
            <w:tcW w:w="1080" w:type="dxa"/>
            <w:vAlign w:val="center"/>
          </w:tcPr>
          <w:p w:rsidR="003C774C" w:rsidRPr="00594120" w:rsidRDefault="003C774C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C44BF" w:rsidRPr="00594120" w:rsidTr="003C774C">
        <w:trPr>
          <w:cantSplit/>
          <w:trHeight w:val="432"/>
        </w:trPr>
        <w:tc>
          <w:tcPr>
            <w:tcW w:w="9090" w:type="dxa"/>
            <w:vAlign w:val="center"/>
          </w:tcPr>
          <w:p w:rsidR="007C44BF" w:rsidRPr="007C44BF" w:rsidRDefault="007C44BF" w:rsidP="007C44BF">
            <w:pPr>
              <w:rPr>
                <w:rFonts w:ascii="Tahoma" w:hAnsi="Tahoma" w:cs="Tahoma"/>
                <w:sz w:val="20"/>
              </w:rPr>
            </w:pPr>
            <w:r w:rsidRPr="007C44BF">
              <w:rPr>
                <w:rFonts w:ascii="Tahoma" w:hAnsi="Tahoma" w:cs="Tahoma"/>
                <w:sz w:val="20"/>
                <w:szCs w:val="20"/>
              </w:rPr>
              <w:t>Given a data set showing the disruption of a body system, predict the impa</w:t>
            </w:r>
            <w:r>
              <w:rPr>
                <w:rFonts w:ascii="Tahoma" w:hAnsi="Tahoma" w:cs="Tahoma"/>
                <w:sz w:val="20"/>
                <w:szCs w:val="20"/>
              </w:rPr>
              <w:t>ct on the health of an organism.</w:t>
            </w:r>
          </w:p>
        </w:tc>
        <w:tc>
          <w:tcPr>
            <w:tcW w:w="1080" w:type="dxa"/>
            <w:vAlign w:val="center"/>
          </w:tcPr>
          <w:p w:rsidR="007C44BF" w:rsidRPr="00594120" w:rsidRDefault="007C44BF" w:rsidP="005F00E5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060403" w:rsidRDefault="00060403" w:rsidP="00AB759A"/>
    <w:sectPr w:rsidR="00060403" w:rsidSect="00060403">
      <w:headerReference w:type="default" r:id="rId7"/>
      <w:footerReference w:type="default" r:id="rId8"/>
      <w:pgSz w:w="12240" w:h="15840"/>
      <w:pgMar w:top="1008" w:right="1008" w:bottom="1008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450D" w:rsidRDefault="00C4450D" w:rsidP="00F8003A">
      <w:pPr>
        <w:spacing w:after="0" w:line="240" w:lineRule="auto"/>
      </w:pPr>
      <w:r>
        <w:separator/>
      </w:r>
    </w:p>
  </w:endnote>
  <w:endnote w:type="continuationSeparator" w:id="0">
    <w:p w:rsidR="00C4450D" w:rsidRDefault="00C4450D" w:rsidP="00F800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73C7F" w:rsidRPr="00A73C7F" w:rsidRDefault="00A73C7F" w:rsidP="00A73C7F">
    <w:pPr>
      <w:pStyle w:val="Footer"/>
      <w:jc w:val="center"/>
      <w:rPr>
        <w:rFonts w:ascii="Tahoma" w:hAnsi="Tahoma" w:cs="Tahoma"/>
        <w:b/>
        <w:sz w:val="20"/>
        <w:szCs w:val="20"/>
      </w:rPr>
    </w:pPr>
    <w:r w:rsidRPr="00A73C7F">
      <w:rPr>
        <w:rFonts w:ascii="Tahoma" w:hAnsi="Tahoma" w:cs="Tahoma"/>
        <w:b/>
        <w:sz w:val="20"/>
        <w:szCs w:val="20"/>
      </w:rPr>
      <w:t>RISD Curriculum and Instruction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450D" w:rsidRDefault="00C4450D" w:rsidP="00F8003A">
      <w:pPr>
        <w:spacing w:after="0" w:line="240" w:lineRule="auto"/>
      </w:pPr>
      <w:r>
        <w:separator/>
      </w:r>
    </w:p>
  </w:footnote>
  <w:footnote w:type="continuationSeparator" w:id="0">
    <w:p w:rsidR="00C4450D" w:rsidRDefault="00C4450D" w:rsidP="00F800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1FCC" w:rsidRDefault="007C44BF" w:rsidP="00DF1FCC">
    <w:pPr>
      <w:pStyle w:val="Header"/>
      <w:rPr>
        <w:rFonts w:ascii="Tahoma" w:hAnsi="Tahoma" w:cs="Tahoma"/>
        <w:b/>
        <w:sz w:val="24"/>
        <w:szCs w:val="24"/>
      </w:rPr>
    </w:pPr>
    <w:proofErr w:type="spellStart"/>
    <w:r>
      <w:rPr>
        <w:rFonts w:ascii="Tahoma" w:hAnsi="Tahoma" w:cs="Tahoma"/>
        <w:b/>
        <w:sz w:val="24"/>
        <w:szCs w:val="24"/>
      </w:rPr>
      <w:t>PreAP</w:t>
    </w:r>
    <w:proofErr w:type="spellEnd"/>
    <w:r>
      <w:rPr>
        <w:rFonts w:ascii="Tahoma" w:hAnsi="Tahoma" w:cs="Tahoma"/>
        <w:b/>
        <w:sz w:val="24"/>
        <w:szCs w:val="24"/>
      </w:rPr>
      <w:t xml:space="preserve"> </w:t>
    </w:r>
    <w:r w:rsidR="00DF1FCC">
      <w:rPr>
        <w:rFonts w:ascii="Tahoma" w:hAnsi="Tahoma" w:cs="Tahoma"/>
        <w:b/>
        <w:sz w:val="24"/>
        <w:szCs w:val="24"/>
      </w:rPr>
      <w:t xml:space="preserve">Unit </w:t>
    </w:r>
    <w:r w:rsidR="003A5989">
      <w:rPr>
        <w:rFonts w:ascii="Tahoma" w:hAnsi="Tahoma" w:cs="Tahoma"/>
        <w:b/>
        <w:sz w:val="24"/>
        <w:szCs w:val="24"/>
      </w:rPr>
      <w:t>13</w:t>
    </w:r>
    <w:r w:rsidR="00DF1FCC">
      <w:rPr>
        <w:rFonts w:ascii="Tahoma" w:hAnsi="Tahoma" w:cs="Tahoma"/>
        <w:b/>
        <w:sz w:val="24"/>
        <w:szCs w:val="24"/>
      </w:rPr>
      <w:t xml:space="preserve">: </w:t>
    </w:r>
    <w:r w:rsidR="003A5989">
      <w:rPr>
        <w:rFonts w:ascii="Tahoma" w:hAnsi="Tahoma" w:cs="Tahoma"/>
        <w:b/>
        <w:sz w:val="24"/>
        <w:szCs w:val="24"/>
      </w:rPr>
      <w:t>Interactions of Animal</w:t>
    </w:r>
    <w:r w:rsidR="005C3A92">
      <w:rPr>
        <w:rFonts w:ascii="Tahoma" w:hAnsi="Tahoma" w:cs="Tahoma"/>
        <w:b/>
        <w:sz w:val="24"/>
        <w:szCs w:val="24"/>
      </w:rPr>
      <w:t xml:space="preserve"> Systems</w:t>
    </w:r>
  </w:p>
  <w:p w:rsidR="00DF1FCC" w:rsidRPr="00DF1FCC" w:rsidRDefault="00DF1FCC" w:rsidP="00DF1FCC">
    <w:pPr>
      <w:pStyle w:val="Header"/>
      <w:rPr>
        <w:rFonts w:ascii="Tahoma" w:hAnsi="Tahoma" w:cs="Tahoma"/>
        <w:sz w:val="18"/>
      </w:rPr>
    </w:pPr>
    <w:r w:rsidRPr="00DF1FCC">
      <w:rPr>
        <w:rFonts w:ascii="Tahoma" w:hAnsi="Tahoma" w:cs="Tahoma"/>
        <w:sz w:val="20"/>
        <w:szCs w:val="24"/>
      </w:rPr>
      <w:t>What should I understand, know and be able to do?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FB2FFB"/>
    <w:multiLevelType w:val="hybridMultilevel"/>
    <w:tmpl w:val="F894EBC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59375B39"/>
    <w:multiLevelType w:val="hybridMultilevel"/>
    <w:tmpl w:val="AB9ACF9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71407BDC"/>
    <w:multiLevelType w:val="hybridMultilevel"/>
    <w:tmpl w:val="10AACA0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4120"/>
    <w:rsid w:val="00060403"/>
    <w:rsid w:val="0006751E"/>
    <w:rsid w:val="0011343E"/>
    <w:rsid w:val="001270C6"/>
    <w:rsid w:val="001860DD"/>
    <w:rsid w:val="001B6ACF"/>
    <w:rsid w:val="002D7135"/>
    <w:rsid w:val="002E5F53"/>
    <w:rsid w:val="0033410A"/>
    <w:rsid w:val="00357923"/>
    <w:rsid w:val="003645D7"/>
    <w:rsid w:val="003A5989"/>
    <w:rsid w:val="003C774C"/>
    <w:rsid w:val="00482565"/>
    <w:rsid w:val="005745F7"/>
    <w:rsid w:val="00594120"/>
    <w:rsid w:val="005C3A92"/>
    <w:rsid w:val="005F00E5"/>
    <w:rsid w:val="00667302"/>
    <w:rsid w:val="006855A4"/>
    <w:rsid w:val="006A3500"/>
    <w:rsid w:val="00756318"/>
    <w:rsid w:val="00783746"/>
    <w:rsid w:val="007C44BF"/>
    <w:rsid w:val="00824C05"/>
    <w:rsid w:val="00875A87"/>
    <w:rsid w:val="008C60E5"/>
    <w:rsid w:val="008E6585"/>
    <w:rsid w:val="00900192"/>
    <w:rsid w:val="00955956"/>
    <w:rsid w:val="009C52F3"/>
    <w:rsid w:val="009D4079"/>
    <w:rsid w:val="009F7CFC"/>
    <w:rsid w:val="00A02818"/>
    <w:rsid w:val="00A36F05"/>
    <w:rsid w:val="00A73C7F"/>
    <w:rsid w:val="00AB759A"/>
    <w:rsid w:val="00AF2DFD"/>
    <w:rsid w:val="00B07EFB"/>
    <w:rsid w:val="00C4450D"/>
    <w:rsid w:val="00CA104D"/>
    <w:rsid w:val="00DF1FCC"/>
    <w:rsid w:val="00E71FC4"/>
    <w:rsid w:val="00E74E6F"/>
    <w:rsid w:val="00F622D1"/>
    <w:rsid w:val="00F8003A"/>
    <w:rsid w:val="00F95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0AB8CDC-C6F0-4C2F-839E-61F107159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9412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3645D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F800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8003A"/>
  </w:style>
  <w:style w:type="paragraph" w:styleId="Footer">
    <w:name w:val="footer"/>
    <w:basedOn w:val="Normal"/>
    <w:link w:val="FooterChar"/>
    <w:uiPriority w:val="99"/>
    <w:unhideWhenUsed/>
    <w:rsid w:val="00F800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800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758</Words>
  <Characters>4327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RISD</Company>
  <LinksUpToDate>false</LinksUpToDate>
  <CharactersWithSpaces>5075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Arce, Michelle</cp:lastModifiedBy>
  <cp:revision>3</cp:revision>
  <cp:lastPrinted>2014-07-17T20:22:00Z</cp:lastPrinted>
  <dcterms:created xsi:type="dcterms:W3CDTF">2017-03-10T05:25:00Z</dcterms:created>
  <dcterms:modified xsi:type="dcterms:W3CDTF">2017-03-10T05:25:00Z</dcterms:modified>
</cp:coreProperties>
</file>